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mvqzmtexjoro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РЕГЛАМЕНТ ДЛЯ ПАРТНЁРОВ</w:t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Чемпионата по гимнастическому дефиле «Iconista»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5kaxb9gdfi43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1. О ПРОЕКТЕ</w:t>
      </w:r>
    </w:p>
    <w:p w:rsidR="00000000" w:rsidDel="00000000" w:rsidP="00000000" w:rsidRDefault="00000000" w:rsidRPr="00000000" w14:paraId="00000004">
      <w:pPr>
        <w:spacing w:after="240" w:before="24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Чемпионат по гимнастическому дефиле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«Iconista»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— это зрелищное событие, сочетающее спорт и искусство. Проект объединяет гимнастику, моду, креатив и подиумное дефиле.</w:t>
        <w:br w:type="textWrapping"/>
        <w:t xml:space="preserve"> Для партнёров это уникальная возможность представить свои товары и услуги широкой аудитории: спортсменам, тренерам, родителям и зрителям международного уровня.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js8s9e15fjjq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2. ЦЕЛИ И ЗАДАЧИ СОТРУДНИЧЕСТВА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Повышение качества предоставляемых сервисов для участниц и гостей Чемпионата.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Создание атмосферы праздника и красоты, соответствующей концепции конкурса.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Привлечение внимания целевой аудитории к партнёрским брендам и услугам.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Укрепление деловых связей и формирование долгосрочного сотрудничества.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rboo2734mk9h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3. ОРГАНИЗАТОРЫ</w:t>
      </w:r>
    </w:p>
    <w:p w:rsidR="00000000" w:rsidDel="00000000" w:rsidP="00000000" w:rsidRDefault="00000000" w:rsidRPr="00000000" w14:paraId="0000000B">
      <w:pPr>
        <w:spacing w:after="240" w:before="24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Международная Академия гимнастики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«Алем» и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компания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ProDanceShop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Контактные номера: +7 707 059 7551, +7 705 580 2672</w:t>
        <w:br w:type="textWrapping"/>
        <w:t xml:space="preserve"> Эл. адрес: iconista.worldofficial@gmail.com</w:t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sm7cnyqd65i4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4. КАТЕГОРИИ ПАРТНЁРОВ</w:t>
      </w:r>
    </w:p>
    <w:p w:rsidR="00000000" w:rsidDel="00000000" w:rsidP="00000000" w:rsidRDefault="00000000" w:rsidRPr="00000000" w14:paraId="0000000D">
      <w:pPr>
        <w:spacing w:after="240" w:before="240"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 сотрудничеству приглашаются партнёры, предоставляющие: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услуги фото- и видеосъёмки;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услуги визажа и укладки;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товары и услуги, связанные с модой, красотой, спортом, стилем и творчеством.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49ufy6vtoi8b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5. УСЛОВИЯ УЧАСТИЯ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Фотографы, визаж и укладка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Могут предоставлять свои услуги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только 1 день – 23 октября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(день соревнований).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240" w:lineRule="auto"/>
        <w:ind w:left="72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240" w:before="24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Все остальные партнёры (услуги и товары)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Могут выставляться на протяжении всего турнира: с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22 по 26 октября 2025 года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Все официальные партнёры получают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аккредитацию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от организаторов, которая подтверждает их статус на Чемпионате и продвижение ваших услуг и товаров среди участников проекта</w:t>
      </w:r>
    </w:p>
    <w:p w:rsidR="00000000" w:rsidDel="00000000" w:rsidP="00000000" w:rsidRDefault="00000000" w:rsidRPr="00000000" w14:paraId="00000017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Участниц Чемпионата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Iconista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организаторы будут направлять к официальным партнёрам для получения услуг (фотосессии, макияж, укладка и др.).</w:t>
      </w:r>
    </w:p>
    <w:p w:rsidR="00000000" w:rsidDel="00000000" w:rsidP="00000000" w:rsidRDefault="00000000" w:rsidRPr="00000000" w14:paraId="00000018">
      <w:pPr>
        <w:pStyle w:val="Heading2"/>
        <w:keepNext w:val="0"/>
        <w:keepLines w:val="0"/>
        <w:spacing w:after="8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o7n2ahrznwb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6. СТОИМОСТЬ УЧАСТИЯ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Фотографы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– 60 000 тг за 1 день (только 23 октября).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="240" w:lineRule="auto"/>
        <w:ind w:left="720" w:hanging="360"/>
        <w:rPr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Все остальные партнёры (услуги и товары)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– 100 000 тг за 1 день.</w:t>
      </w:r>
    </w:p>
    <w:p w:rsidR="00000000" w:rsidDel="00000000" w:rsidP="00000000" w:rsidRDefault="00000000" w:rsidRPr="00000000" w14:paraId="0000001B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 участии более одного дня – 80 000 тг за день.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6"/>
          <w:szCs w:val="26"/>
          <w:rtl w:val="0"/>
        </w:rPr>
        <w:t xml:space="preserve">(Исключение: визаж и укладка — только 23 октября по спец.условиям).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nt8sqdep64ja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7. ТРЕБОВАНИЯ К ПАРТНЁРАМ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Своевременная подача заявки и оплата участия.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Предоставление перечня товаров и услуг, которые будут представлены.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Соблюдение правил работы на территории Чемпионата.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Использование брендированных материалов (по согласованию).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Обеспечение безопасности и эстетичности предоставляемых услуг и продукции.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bookmarkStart w:colFirst="0" w:colLast="0" w:name="_ohdml8gjvbgj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8. ДАТЫ ПРОВЕДЕНИЯ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240"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22 октября — генеральная репетиция.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23 октября — Чемпионат по дефиле «Iconista» (основной день партнёрских сервисов).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240" w:before="0" w:beforeAutospacing="0" w:line="240" w:lineRule="auto"/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22–26 октября — дни работы партнёров по согласованному графику.</w:t>
      </w:r>
    </w:p>
    <w:p w:rsidR="00000000" w:rsidDel="00000000" w:rsidP="00000000" w:rsidRDefault="00000000" w:rsidRPr="00000000" w14:paraId="00000026">
      <w:pPr>
        <w:spacing w:after="240" w:before="240" w:line="240" w:lineRule="auto"/>
        <w:ind w:left="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9. ЗАКЛЮЧИТЕЛЬНЫЕ ПОЛОЖЕНИЯ</w:t>
      </w:r>
    </w:p>
    <w:p w:rsidR="00000000" w:rsidDel="00000000" w:rsidP="00000000" w:rsidRDefault="00000000" w:rsidRPr="00000000" w14:paraId="00000027">
      <w:pPr>
        <w:spacing w:after="240" w:before="240"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9.1. Все партнёры подтверждают своё участие подписанием публичной офферты и оплатой участия.</w:t>
        <w:br w:type="textWrapping"/>
        <w:t xml:space="preserve"> 9.2. Организаторы оставляют за собой право регулировать количество партнёров в каждой категории для обеспечения качества сервиса.</w:t>
        <w:br w:type="textWrapping"/>
        <w:t xml:space="preserve"> 9.3. Только аккредитованные партнёры могут официально предоставлять услуги участникам и зрителям.</w:t>
        <w:br w:type="textWrapping"/>
        <w:t xml:space="preserve"> 9.4. Контактная информация для заявок: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iconista.worldofficial@gmail.com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133.8582677165355" w:left="1440" w:right="144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-361949</wp:posOffset>
          </wp:positionH>
          <wp:positionV relativeFrom="paragraph">
            <wp:posOffset>-581024</wp:posOffset>
          </wp:positionV>
          <wp:extent cx="451604" cy="765763"/>
          <wp:effectExtent b="0" l="0" r="0" t="0"/>
          <wp:wrapNone/>
          <wp:docPr id="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1604" cy="7657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152400</wp:posOffset>
          </wp:positionH>
          <wp:positionV relativeFrom="paragraph">
            <wp:posOffset>-438149</wp:posOffset>
          </wp:positionV>
          <wp:extent cx="1102640" cy="2961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02640" cy="2961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4543425</wp:posOffset>
          </wp:positionH>
          <wp:positionV relativeFrom="paragraph">
            <wp:posOffset>-605699</wp:posOffset>
          </wp:positionV>
          <wp:extent cx="1774920" cy="837338"/>
          <wp:effectExtent b="0" l="0" r="0" t="0"/>
          <wp:wrapNone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4920" cy="8373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